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44F8" w:rsidRDefault="00FD44F8" w:rsidP="00FD44F8">
      <w:pPr>
        <w:tabs>
          <w:tab w:val="center" w:pos="3469"/>
          <w:tab w:val="center" w:pos="6625"/>
        </w:tabs>
        <w:spacing w:after="3" w:line="265" w:lineRule="auto"/>
        <w:jc w:val="right"/>
        <w:rPr>
          <w:rFonts w:ascii="Times New Roman" w:hAnsi="Times New Roman"/>
          <w:b/>
          <w:bCs/>
        </w:rPr>
      </w:pPr>
    </w:p>
    <w:p w:rsidR="006E5D65" w:rsidRPr="00E960BB" w:rsidRDefault="00FD31B6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16386">
        <w:rPr>
          <w:rFonts w:ascii="Corbel" w:hAnsi="Corbel"/>
          <w:b/>
          <w:smallCaps/>
          <w:sz w:val="24"/>
          <w:szCs w:val="24"/>
        </w:rPr>
        <w:t>2021-2024</w:t>
      </w:r>
    </w:p>
    <w:p w:rsidR="0085747A" w:rsidRDefault="00EA4832" w:rsidP="00034710">
      <w:pPr>
        <w:spacing w:after="0" w:line="240" w:lineRule="exact"/>
        <w:ind w:left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03471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757FE5">
        <w:rPr>
          <w:rFonts w:ascii="Corbel" w:hAnsi="Corbel"/>
          <w:sz w:val="20"/>
          <w:szCs w:val="20"/>
        </w:rPr>
        <w:t xml:space="preserve">ok </w:t>
      </w:r>
      <w:r w:rsidR="00FD44F8">
        <w:rPr>
          <w:rFonts w:ascii="Corbel" w:hAnsi="Corbel"/>
          <w:sz w:val="20"/>
          <w:szCs w:val="20"/>
        </w:rPr>
        <w:t xml:space="preserve">akademicki </w:t>
      </w:r>
      <w:r w:rsidR="00316386" w:rsidRPr="00316386">
        <w:rPr>
          <w:rFonts w:ascii="Corbel" w:hAnsi="Corbel"/>
          <w:sz w:val="20"/>
          <w:szCs w:val="20"/>
        </w:rPr>
        <w:t>2022/2023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034710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34710" w:rsidRDefault="00D232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34710">
              <w:rPr>
                <w:rFonts w:ascii="Corbel" w:hAnsi="Corbel"/>
                <w:sz w:val="24"/>
                <w:szCs w:val="24"/>
              </w:rPr>
              <w:t>Komunikowanie w administracji publicznej</w:t>
            </w:r>
          </w:p>
        </w:tc>
      </w:tr>
      <w:tr w:rsidR="0085747A" w:rsidRPr="009C54AE" w:rsidTr="00034710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A86A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6A92">
              <w:rPr>
                <w:rFonts w:ascii="Corbel" w:hAnsi="Corbel"/>
                <w:b w:val="0"/>
                <w:sz w:val="24"/>
                <w:szCs w:val="24"/>
              </w:rPr>
              <w:t>PRA51</w:t>
            </w:r>
          </w:p>
        </w:tc>
      </w:tr>
      <w:tr w:rsidR="0085747A" w:rsidRPr="009C54AE" w:rsidTr="00034710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D232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32F1">
              <w:rPr>
                <w:rFonts w:ascii="Corbel" w:hAnsi="Corbel"/>
                <w:b w:val="0"/>
                <w:sz w:val="24"/>
                <w:szCs w:val="24"/>
              </w:rPr>
              <w:t>Kolegium Nauk Społecznych UR</w:t>
            </w:r>
          </w:p>
        </w:tc>
      </w:tr>
      <w:tr w:rsidR="00034710" w:rsidRPr="009C54AE" w:rsidTr="00034710">
        <w:tc>
          <w:tcPr>
            <w:tcW w:w="2694" w:type="dxa"/>
            <w:vAlign w:val="center"/>
          </w:tcPr>
          <w:p w:rsidR="00034710" w:rsidRPr="009C54AE" w:rsidRDefault="00034710" w:rsidP="0003471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034710" w:rsidRPr="009C54AE" w:rsidRDefault="00034710" w:rsidP="000347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32F1">
              <w:rPr>
                <w:rFonts w:ascii="Corbel" w:hAnsi="Corbel"/>
                <w:b w:val="0"/>
                <w:sz w:val="24"/>
                <w:szCs w:val="24"/>
              </w:rPr>
              <w:t>Kolegium Nauk Społecznych UR</w:t>
            </w:r>
          </w:p>
        </w:tc>
      </w:tr>
      <w:tr w:rsidR="00034710" w:rsidRPr="009C54AE" w:rsidTr="00034710">
        <w:tc>
          <w:tcPr>
            <w:tcW w:w="2694" w:type="dxa"/>
            <w:vAlign w:val="center"/>
          </w:tcPr>
          <w:p w:rsidR="00034710" w:rsidRPr="009C54AE" w:rsidRDefault="00034710" w:rsidP="0003471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34710" w:rsidRPr="009C54AE" w:rsidRDefault="00034710" w:rsidP="000347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32F1">
              <w:rPr>
                <w:rFonts w:ascii="Corbel" w:hAnsi="Corbel"/>
                <w:b w:val="0"/>
                <w:sz w:val="24"/>
                <w:szCs w:val="24"/>
              </w:rPr>
              <w:t>Administracja</w:t>
            </w:r>
          </w:p>
        </w:tc>
      </w:tr>
      <w:tr w:rsidR="00034710" w:rsidRPr="009C54AE" w:rsidTr="00034710">
        <w:tc>
          <w:tcPr>
            <w:tcW w:w="2694" w:type="dxa"/>
            <w:vAlign w:val="center"/>
          </w:tcPr>
          <w:p w:rsidR="00034710" w:rsidRPr="009C54AE" w:rsidRDefault="00034710" w:rsidP="0003471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34710" w:rsidRPr="009C54AE" w:rsidRDefault="00034710" w:rsidP="000347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32F1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034710" w:rsidRPr="009C54AE" w:rsidTr="00034710">
        <w:tc>
          <w:tcPr>
            <w:tcW w:w="2694" w:type="dxa"/>
            <w:vAlign w:val="center"/>
          </w:tcPr>
          <w:p w:rsidR="00034710" w:rsidRPr="009C54AE" w:rsidRDefault="00034710" w:rsidP="0003471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34710" w:rsidRPr="009C54AE" w:rsidRDefault="00034710" w:rsidP="000347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32F1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34710" w:rsidRPr="009C54AE" w:rsidTr="00034710">
        <w:tc>
          <w:tcPr>
            <w:tcW w:w="2694" w:type="dxa"/>
            <w:vAlign w:val="center"/>
          </w:tcPr>
          <w:p w:rsidR="00034710" w:rsidRPr="009C54AE" w:rsidRDefault="00034710" w:rsidP="0003471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34710" w:rsidRPr="009C54AE" w:rsidRDefault="00034710" w:rsidP="000347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32F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34710" w:rsidRPr="009C54AE" w:rsidTr="00034710">
        <w:tc>
          <w:tcPr>
            <w:tcW w:w="2694" w:type="dxa"/>
            <w:vAlign w:val="center"/>
          </w:tcPr>
          <w:p w:rsidR="00034710" w:rsidRPr="009C54AE" w:rsidRDefault="00034710" w:rsidP="0003471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034710" w:rsidRPr="009C54AE" w:rsidRDefault="00034710" w:rsidP="000347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32F1">
              <w:rPr>
                <w:rFonts w:ascii="Corbel" w:hAnsi="Corbel"/>
                <w:b w:val="0"/>
                <w:sz w:val="24"/>
                <w:szCs w:val="24"/>
              </w:rPr>
              <w:t>Rok II, semestr III</w:t>
            </w:r>
          </w:p>
        </w:tc>
      </w:tr>
      <w:tr w:rsidR="00034710" w:rsidRPr="009C54AE" w:rsidTr="00034710">
        <w:tc>
          <w:tcPr>
            <w:tcW w:w="2694" w:type="dxa"/>
            <w:vAlign w:val="center"/>
          </w:tcPr>
          <w:p w:rsidR="00034710" w:rsidRPr="009C54AE" w:rsidRDefault="00034710" w:rsidP="0003471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34710" w:rsidRPr="009C54AE" w:rsidRDefault="00034710" w:rsidP="000347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32F1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034710" w:rsidRPr="009C54AE" w:rsidTr="00034710">
        <w:tc>
          <w:tcPr>
            <w:tcW w:w="2694" w:type="dxa"/>
            <w:vAlign w:val="center"/>
          </w:tcPr>
          <w:p w:rsidR="00034710" w:rsidRPr="009C54AE" w:rsidRDefault="00034710" w:rsidP="0003471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34710" w:rsidRPr="009C54AE" w:rsidRDefault="00034710" w:rsidP="000347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034710" w:rsidRPr="009C54AE" w:rsidTr="00034710">
        <w:tc>
          <w:tcPr>
            <w:tcW w:w="2694" w:type="dxa"/>
            <w:vAlign w:val="center"/>
          </w:tcPr>
          <w:p w:rsidR="00034710" w:rsidRPr="009C54AE" w:rsidRDefault="00034710" w:rsidP="0003471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34710" w:rsidRPr="009C54AE" w:rsidRDefault="00034710" w:rsidP="000347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32F1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Władysław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Wlaźlak</w:t>
            </w:r>
            <w:proofErr w:type="spellEnd"/>
            <w:r w:rsidRPr="00D232F1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034710" w:rsidRPr="009C54AE" w:rsidTr="00034710">
        <w:tc>
          <w:tcPr>
            <w:tcW w:w="2694" w:type="dxa"/>
            <w:vAlign w:val="center"/>
          </w:tcPr>
          <w:p w:rsidR="00034710" w:rsidRPr="009C54AE" w:rsidRDefault="00034710" w:rsidP="0003471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34710" w:rsidRPr="009C54AE" w:rsidRDefault="00034710" w:rsidP="000347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Marta Paszek </w:t>
            </w:r>
          </w:p>
        </w:tc>
      </w:tr>
    </w:tbl>
    <w:p w:rsidR="0085747A" w:rsidRPr="009C54AE" w:rsidRDefault="0085747A" w:rsidP="00034710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2"/>
        <w:gridCol w:w="799"/>
        <w:gridCol w:w="851"/>
        <w:gridCol w:w="800"/>
        <w:gridCol w:w="821"/>
        <w:gridCol w:w="761"/>
        <w:gridCol w:w="948"/>
        <w:gridCol w:w="1188"/>
        <w:gridCol w:w="1501"/>
      </w:tblGrid>
      <w:tr w:rsidR="00015B8F" w:rsidRPr="009C54AE" w:rsidTr="00034710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Default="00015B8F" w:rsidP="0003471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03471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3471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3471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3471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3471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03471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3471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3471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3471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03471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034710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8451C" w:rsidP="0003471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8451C" w:rsidP="0003471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8451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8451C" w:rsidP="0003471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8451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03471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03471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03471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03471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03471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03471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8451C" w:rsidP="0003471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Default="00C8451C" w:rsidP="0062459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62459F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62459F" w:rsidRPr="009C54AE" w:rsidRDefault="007F5325" w:rsidP="0062459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62459F" w:rsidRPr="009C54AE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C8451C" w:rsidRPr="00C8451C" w:rsidRDefault="00C8451C" w:rsidP="00C8451C">
      <w:pPr>
        <w:pStyle w:val="Punktygwne"/>
        <w:tabs>
          <w:tab w:val="left" w:pos="709"/>
        </w:tabs>
        <w:ind w:left="709" w:hanging="425"/>
        <w:rPr>
          <w:rFonts w:ascii="Corbel" w:hAnsi="Corbel"/>
          <w:szCs w:val="24"/>
        </w:rPr>
      </w:pPr>
      <w:r w:rsidRPr="00C8451C">
        <w:rPr>
          <w:rFonts w:ascii="Corbel" w:hAnsi="Corbel"/>
          <w:szCs w:val="24"/>
        </w:rPr>
        <w:t>Wykład – zaliczenie z oceną; forma pisemna (test)</w:t>
      </w:r>
    </w:p>
    <w:p w:rsidR="00C8451C" w:rsidRPr="00C8451C" w:rsidRDefault="00C8451C" w:rsidP="00C8451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       </w:t>
      </w:r>
      <w:r w:rsidRPr="00C8451C">
        <w:rPr>
          <w:rFonts w:ascii="Corbel" w:hAnsi="Corbel"/>
          <w:szCs w:val="24"/>
        </w:rPr>
        <w:t>ćwiczenia – zaliczenie – kolokwium</w:t>
      </w:r>
      <w:r w:rsidR="00E81934">
        <w:rPr>
          <w:rFonts w:ascii="Corbel" w:hAnsi="Corbel"/>
          <w:szCs w:val="24"/>
        </w:rPr>
        <w:t xml:space="preserve"> </w:t>
      </w:r>
      <w:r w:rsidR="005600B9">
        <w:rPr>
          <w:rFonts w:ascii="Corbel" w:hAnsi="Corbel"/>
          <w:szCs w:val="24"/>
        </w:rPr>
        <w:t>(test)</w:t>
      </w:r>
    </w:p>
    <w:p w:rsidR="00C8451C" w:rsidRPr="009C54AE" w:rsidRDefault="00C8451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034710" w:rsidRPr="009C54AE" w:rsidRDefault="0003471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DF1351" w:rsidP="00034710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1351">
              <w:rPr>
                <w:rFonts w:ascii="Corbel" w:hAnsi="Corbel"/>
                <w:color w:val="000000"/>
                <w:szCs w:val="24"/>
              </w:rPr>
              <w:t>Podstawowa wiedza z zakresu komunikacji, organizacji i zarządzania, a także procedur administracyjnych.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034710" w:rsidRDefault="00034710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:rsidR="00034710" w:rsidRDefault="00034710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034710">
      <w:pPr>
        <w:pStyle w:val="Punktygwne"/>
        <w:spacing w:before="0" w:after="0"/>
        <w:ind w:left="142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5747A" w:rsidRPr="009C54AE" w:rsidTr="00DF1351">
        <w:tc>
          <w:tcPr>
            <w:tcW w:w="845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85747A" w:rsidRPr="009C54AE" w:rsidRDefault="00DF135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351">
              <w:rPr>
                <w:rFonts w:ascii="Corbel" w:hAnsi="Corbel"/>
                <w:b w:val="0"/>
                <w:i/>
                <w:sz w:val="24"/>
                <w:szCs w:val="24"/>
              </w:rPr>
              <w:t>Wykład ma pomóc w lepszym zrozumieniu istoty i roli komunikacji w działalności administracji publicznej. Ma dostarczyć odpowiedzi na pytanie: dlaczego gmina powinna dbać o dobry system informacji i komunikacji społecznej ? Wykład powinien umożliwić studentowi zdobycie podstawowej wiedzy o zasadach przepływu informacji w społecznościach lokalnych oraz o strukturze systemu informacji w urzędzie gminy.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034710" w:rsidRPr="00654AF2" w:rsidTr="005227A7">
        <w:tc>
          <w:tcPr>
            <w:tcW w:w="1681" w:type="dxa"/>
            <w:vAlign w:val="center"/>
          </w:tcPr>
          <w:p w:rsidR="00034710" w:rsidRPr="00654AF2" w:rsidRDefault="00034710" w:rsidP="005227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smallCaps w:val="0"/>
                <w:szCs w:val="24"/>
              </w:rPr>
              <w:t>EK</w:t>
            </w:r>
            <w:r w:rsidRPr="00654AF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034710" w:rsidRPr="00654AF2" w:rsidRDefault="00034710" w:rsidP="005227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034710" w:rsidRPr="00654AF2" w:rsidRDefault="00034710" w:rsidP="005227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54AF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34710" w:rsidRPr="00654AF2" w:rsidTr="005227A7">
        <w:tc>
          <w:tcPr>
            <w:tcW w:w="1681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54AF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student definiuje podstawowe pojęcia z zakresu komunikacji społecznej oraz administracji,</w:t>
            </w:r>
          </w:p>
        </w:tc>
        <w:tc>
          <w:tcPr>
            <w:tcW w:w="1865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034710" w:rsidRPr="00654AF2" w:rsidTr="005227A7">
        <w:tc>
          <w:tcPr>
            <w:tcW w:w="1681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wymienia poziomy i kierunki komunikacji w administracji publicznej</w:t>
            </w:r>
          </w:p>
        </w:tc>
        <w:tc>
          <w:tcPr>
            <w:tcW w:w="1865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034710" w:rsidRPr="00654AF2" w:rsidTr="005227A7">
        <w:tc>
          <w:tcPr>
            <w:tcW w:w="1681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charakteryzuje rodzaje komunikacji</w:t>
            </w:r>
          </w:p>
        </w:tc>
        <w:tc>
          <w:tcPr>
            <w:tcW w:w="1865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034710" w:rsidRPr="00654AF2" w:rsidTr="005227A7">
        <w:tc>
          <w:tcPr>
            <w:tcW w:w="1681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opisuje różne formy komunikacji</w:t>
            </w:r>
          </w:p>
        </w:tc>
        <w:tc>
          <w:tcPr>
            <w:tcW w:w="1865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034710" w:rsidRPr="00654AF2" w:rsidTr="005227A7">
        <w:tc>
          <w:tcPr>
            <w:tcW w:w="1681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wskazuje sposoby poprawy skuteczności komunikacji</w:t>
            </w:r>
          </w:p>
        </w:tc>
        <w:tc>
          <w:tcPr>
            <w:tcW w:w="1865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034710" w:rsidRPr="00654AF2" w:rsidTr="005227A7">
        <w:tc>
          <w:tcPr>
            <w:tcW w:w="1681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prezentuje system informacyjny w urzędzie gminy</w:t>
            </w:r>
          </w:p>
        </w:tc>
        <w:tc>
          <w:tcPr>
            <w:tcW w:w="1865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034710" w:rsidRPr="00654AF2" w:rsidTr="005227A7">
        <w:tc>
          <w:tcPr>
            <w:tcW w:w="1681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formułuje strategię informacyjną dla potrzeb gminy</w:t>
            </w:r>
          </w:p>
        </w:tc>
        <w:tc>
          <w:tcPr>
            <w:tcW w:w="1865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034710" w:rsidRPr="00654AF2" w:rsidTr="005227A7">
        <w:tc>
          <w:tcPr>
            <w:tcW w:w="1681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student analizuje różne poziomy i kierunki komunikacji</w:t>
            </w:r>
          </w:p>
        </w:tc>
        <w:tc>
          <w:tcPr>
            <w:tcW w:w="1865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034710" w:rsidRPr="00654AF2" w:rsidTr="005227A7">
        <w:tc>
          <w:tcPr>
            <w:tcW w:w="1681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porównuje różne formy komunikacji</w:t>
            </w:r>
          </w:p>
        </w:tc>
        <w:tc>
          <w:tcPr>
            <w:tcW w:w="1865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034710" w:rsidRPr="00654AF2" w:rsidTr="005227A7">
        <w:tc>
          <w:tcPr>
            <w:tcW w:w="1681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rozpoznaje przyczyny małej skuteczności komunikacji</w:t>
            </w:r>
          </w:p>
        </w:tc>
        <w:tc>
          <w:tcPr>
            <w:tcW w:w="1865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034710" w:rsidRPr="00654AF2" w:rsidTr="005227A7">
        <w:tc>
          <w:tcPr>
            <w:tcW w:w="1681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74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konstruuje założenia polityki informacyjnej</w:t>
            </w:r>
          </w:p>
        </w:tc>
        <w:tc>
          <w:tcPr>
            <w:tcW w:w="1865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034710" w:rsidRPr="00654AF2" w:rsidTr="005227A7">
        <w:tc>
          <w:tcPr>
            <w:tcW w:w="1681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974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poddaje krytyce strategie informacyjne gmin</w:t>
            </w:r>
          </w:p>
        </w:tc>
        <w:tc>
          <w:tcPr>
            <w:tcW w:w="1865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K_U01, K_U15</w:t>
            </w:r>
          </w:p>
        </w:tc>
      </w:tr>
      <w:tr w:rsidR="00034710" w:rsidRPr="00654AF2" w:rsidTr="005227A7">
        <w:tc>
          <w:tcPr>
            <w:tcW w:w="1681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74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organizuje pomoc przy tworzeniu punktu recepcyjnego w urzędzie gminy</w:t>
            </w:r>
          </w:p>
        </w:tc>
        <w:tc>
          <w:tcPr>
            <w:tcW w:w="1865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034710" w:rsidRPr="00654AF2" w:rsidTr="005227A7">
        <w:tc>
          <w:tcPr>
            <w:tcW w:w="1681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5974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przewiduje kierunki rozwoju polityki informacyjnej</w:t>
            </w:r>
          </w:p>
        </w:tc>
        <w:tc>
          <w:tcPr>
            <w:tcW w:w="1865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034710" w:rsidRPr="00654AF2" w:rsidTr="005227A7">
        <w:tc>
          <w:tcPr>
            <w:tcW w:w="1681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5974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zachowuje krytycyzm w wyrażaniu opinii nt. funkcjonowania administracji publicznej</w:t>
            </w:r>
          </w:p>
        </w:tc>
        <w:tc>
          <w:tcPr>
            <w:tcW w:w="1865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034710" w:rsidRPr="00654AF2" w:rsidTr="005227A7">
        <w:tc>
          <w:tcPr>
            <w:tcW w:w="1681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EK_16</w:t>
            </w:r>
          </w:p>
        </w:tc>
        <w:tc>
          <w:tcPr>
            <w:tcW w:w="5974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dyskutuje nt. sposobów poprawy komunikacji urzędów administracji publicznej z petentami</w:t>
            </w:r>
          </w:p>
        </w:tc>
        <w:tc>
          <w:tcPr>
            <w:tcW w:w="1865" w:type="dxa"/>
          </w:tcPr>
          <w:p w:rsidR="00034710" w:rsidRDefault="00034710" w:rsidP="005227A7">
            <w:r w:rsidRPr="00DA36D0">
              <w:rPr>
                <w:rFonts w:ascii="Corbel" w:hAnsi="Corbel"/>
                <w:szCs w:val="24"/>
              </w:rPr>
              <w:t>K_U15</w:t>
            </w:r>
          </w:p>
        </w:tc>
      </w:tr>
      <w:tr w:rsidR="00034710" w:rsidRPr="00654AF2" w:rsidTr="005227A7">
        <w:tc>
          <w:tcPr>
            <w:tcW w:w="1681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EK_17</w:t>
            </w:r>
          </w:p>
        </w:tc>
        <w:tc>
          <w:tcPr>
            <w:tcW w:w="5974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zachowuje otwartość na inne poglądy i opinie</w:t>
            </w:r>
          </w:p>
        </w:tc>
        <w:tc>
          <w:tcPr>
            <w:tcW w:w="1865" w:type="dxa"/>
          </w:tcPr>
          <w:p w:rsidR="00034710" w:rsidRDefault="00034710" w:rsidP="005227A7">
            <w:r w:rsidRPr="00DA36D0">
              <w:rPr>
                <w:rFonts w:ascii="Corbel" w:hAnsi="Corbel"/>
                <w:szCs w:val="24"/>
              </w:rPr>
              <w:t>K_U15</w:t>
            </w:r>
          </w:p>
        </w:tc>
      </w:tr>
      <w:tr w:rsidR="00034710" w:rsidRPr="00654AF2" w:rsidTr="005227A7">
        <w:tc>
          <w:tcPr>
            <w:tcW w:w="1681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EK_18</w:t>
            </w:r>
          </w:p>
        </w:tc>
        <w:tc>
          <w:tcPr>
            <w:tcW w:w="5974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wykazuje odpowiedzialność za funkcje systemu informacyjnego w gminie zamieszkania</w:t>
            </w:r>
          </w:p>
        </w:tc>
        <w:tc>
          <w:tcPr>
            <w:tcW w:w="1865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034710" w:rsidRPr="00654AF2" w:rsidTr="005227A7">
        <w:tc>
          <w:tcPr>
            <w:tcW w:w="1681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EK_19</w:t>
            </w:r>
          </w:p>
        </w:tc>
        <w:tc>
          <w:tcPr>
            <w:tcW w:w="5974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troszczy się o poprawę relacji między urzędem a interesantem</w:t>
            </w:r>
          </w:p>
        </w:tc>
        <w:tc>
          <w:tcPr>
            <w:tcW w:w="1865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  <w:tr w:rsidR="00034710" w:rsidRPr="00654AF2" w:rsidTr="005227A7">
        <w:tc>
          <w:tcPr>
            <w:tcW w:w="1681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EK_20</w:t>
            </w:r>
          </w:p>
        </w:tc>
        <w:tc>
          <w:tcPr>
            <w:tcW w:w="5974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 xml:space="preserve">docenia znaczenie partycypacji społecznej w działalności urzędu administracji publicznej, </w:t>
            </w:r>
          </w:p>
        </w:tc>
        <w:tc>
          <w:tcPr>
            <w:tcW w:w="1865" w:type="dxa"/>
          </w:tcPr>
          <w:p w:rsidR="00034710" w:rsidRPr="00654AF2" w:rsidRDefault="00034710" w:rsidP="005227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4AF2"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</w:tbl>
    <w:p w:rsidR="00034710" w:rsidRDefault="0003471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03471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675843"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D4220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5D4220">
        <w:tc>
          <w:tcPr>
            <w:tcW w:w="9520" w:type="dxa"/>
          </w:tcPr>
          <w:p w:rsidR="0085747A" w:rsidRPr="009C54AE" w:rsidRDefault="005D422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4220">
              <w:rPr>
                <w:rFonts w:ascii="Corbel" w:hAnsi="Corbel"/>
                <w:sz w:val="24"/>
                <w:szCs w:val="24"/>
              </w:rPr>
              <w:t>Komunikacja społeczna. Wokół zagadnień podstawowych</w:t>
            </w:r>
          </w:p>
        </w:tc>
      </w:tr>
      <w:tr w:rsidR="0085747A" w:rsidRPr="009C54AE" w:rsidTr="005D4220">
        <w:tc>
          <w:tcPr>
            <w:tcW w:w="9520" w:type="dxa"/>
          </w:tcPr>
          <w:p w:rsidR="0085747A" w:rsidRPr="009C54AE" w:rsidRDefault="005D422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4220">
              <w:rPr>
                <w:rFonts w:ascii="Corbel" w:hAnsi="Corbel"/>
                <w:sz w:val="24"/>
                <w:szCs w:val="24"/>
              </w:rPr>
              <w:t>Komunikacja w administracji publicznej. Istota, cele i znaczenie</w:t>
            </w:r>
          </w:p>
        </w:tc>
      </w:tr>
      <w:tr w:rsidR="0085747A" w:rsidRPr="009C54AE" w:rsidTr="005D4220">
        <w:tc>
          <w:tcPr>
            <w:tcW w:w="9520" w:type="dxa"/>
          </w:tcPr>
          <w:p w:rsidR="0085747A" w:rsidRPr="009C54AE" w:rsidRDefault="005D422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4220">
              <w:rPr>
                <w:rFonts w:ascii="Corbel" w:hAnsi="Corbel"/>
                <w:sz w:val="24"/>
                <w:szCs w:val="24"/>
              </w:rPr>
              <w:t>Poziomy i kierunki komunikacji w administracji publicznej</w:t>
            </w:r>
          </w:p>
        </w:tc>
      </w:tr>
      <w:tr w:rsidR="005D4220" w:rsidRPr="009C54AE" w:rsidTr="005D4220">
        <w:tc>
          <w:tcPr>
            <w:tcW w:w="9520" w:type="dxa"/>
          </w:tcPr>
          <w:p w:rsidR="005D4220" w:rsidRPr="009C54AE" w:rsidRDefault="005D422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4220">
              <w:rPr>
                <w:rFonts w:ascii="Corbel" w:hAnsi="Corbel"/>
                <w:sz w:val="24"/>
                <w:szCs w:val="24"/>
              </w:rPr>
              <w:t>Komunikacja z otoczeniem. Komunikacja wewnętrzna</w:t>
            </w:r>
          </w:p>
        </w:tc>
      </w:tr>
      <w:tr w:rsidR="005D4220" w:rsidRPr="009C54AE" w:rsidTr="005D4220">
        <w:tc>
          <w:tcPr>
            <w:tcW w:w="9520" w:type="dxa"/>
          </w:tcPr>
          <w:p w:rsidR="005D4220" w:rsidRPr="009C54AE" w:rsidRDefault="005D422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4220">
              <w:rPr>
                <w:rFonts w:ascii="Corbel" w:hAnsi="Corbel"/>
                <w:sz w:val="24"/>
                <w:szCs w:val="24"/>
              </w:rPr>
              <w:t>Formy komunikacji interpersonalnej</w:t>
            </w:r>
          </w:p>
        </w:tc>
      </w:tr>
      <w:tr w:rsidR="005D4220" w:rsidRPr="009C54AE" w:rsidTr="005D4220">
        <w:tc>
          <w:tcPr>
            <w:tcW w:w="9520" w:type="dxa"/>
          </w:tcPr>
          <w:p w:rsidR="005D4220" w:rsidRPr="009C54AE" w:rsidRDefault="005D422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4220">
              <w:rPr>
                <w:rFonts w:ascii="Corbel" w:hAnsi="Corbel"/>
                <w:sz w:val="24"/>
                <w:szCs w:val="24"/>
              </w:rPr>
              <w:t>Formy komunikacji grupowej i organizacyjnej</w:t>
            </w:r>
          </w:p>
        </w:tc>
      </w:tr>
      <w:tr w:rsidR="005D4220" w:rsidRPr="009C54AE" w:rsidTr="005D4220">
        <w:tc>
          <w:tcPr>
            <w:tcW w:w="9520" w:type="dxa"/>
          </w:tcPr>
          <w:p w:rsidR="005D4220" w:rsidRPr="009C54AE" w:rsidRDefault="005D422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4220">
              <w:rPr>
                <w:rFonts w:ascii="Corbel" w:hAnsi="Corbel"/>
                <w:sz w:val="24"/>
                <w:szCs w:val="24"/>
              </w:rPr>
              <w:t>Behawioralne elementy komunikacji</w:t>
            </w:r>
          </w:p>
        </w:tc>
      </w:tr>
      <w:tr w:rsidR="005D4220" w:rsidRPr="009C54AE" w:rsidTr="005D4220">
        <w:tc>
          <w:tcPr>
            <w:tcW w:w="9520" w:type="dxa"/>
          </w:tcPr>
          <w:p w:rsidR="005D4220" w:rsidRPr="009C54AE" w:rsidRDefault="005D422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4220">
              <w:rPr>
                <w:rFonts w:ascii="Corbel" w:hAnsi="Corbel"/>
                <w:sz w:val="24"/>
                <w:szCs w:val="24"/>
              </w:rPr>
              <w:t>Poprawa skuteczności komunikowania</w:t>
            </w:r>
          </w:p>
        </w:tc>
      </w:tr>
      <w:tr w:rsidR="005D4220" w:rsidRPr="009C54AE" w:rsidTr="005D4220">
        <w:tc>
          <w:tcPr>
            <w:tcW w:w="9520" w:type="dxa"/>
          </w:tcPr>
          <w:p w:rsidR="005D4220" w:rsidRPr="009C54AE" w:rsidRDefault="005D422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4220">
              <w:rPr>
                <w:rFonts w:ascii="Corbel" w:hAnsi="Corbel"/>
                <w:sz w:val="24"/>
                <w:szCs w:val="24"/>
              </w:rPr>
              <w:t>Komunikacja i informacja w urzędzie gminy. Polityka informacyjna</w:t>
            </w:r>
          </w:p>
        </w:tc>
      </w:tr>
      <w:tr w:rsidR="005D4220" w:rsidRPr="009C54AE" w:rsidTr="005D4220">
        <w:tc>
          <w:tcPr>
            <w:tcW w:w="9520" w:type="dxa"/>
          </w:tcPr>
          <w:p w:rsidR="005D4220" w:rsidRPr="009C54AE" w:rsidRDefault="005D422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4220">
              <w:rPr>
                <w:rFonts w:ascii="Corbel" w:hAnsi="Corbel"/>
                <w:sz w:val="24"/>
                <w:szCs w:val="24"/>
              </w:rPr>
              <w:t>System informacji w urzędzie gminy</w:t>
            </w:r>
          </w:p>
        </w:tc>
      </w:tr>
      <w:tr w:rsidR="005D4220" w:rsidRPr="009C54AE" w:rsidTr="005D4220">
        <w:tc>
          <w:tcPr>
            <w:tcW w:w="9520" w:type="dxa"/>
          </w:tcPr>
          <w:p w:rsidR="005D4220" w:rsidRPr="009C54AE" w:rsidRDefault="005D422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4220">
              <w:rPr>
                <w:rFonts w:ascii="Corbel" w:hAnsi="Corbel"/>
                <w:sz w:val="24"/>
                <w:szCs w:val="24"/>
              </w:rPr>
              <w:t>Konstruowanie strategii informacyjnej</w:t>
            </w:r>
          </w:p>
        </w:tc>
      </w:tr>
      <w:tr w:rsidR="005D4220" w:rsidRPr="009C54AE" w:rsidTr="005D4220">
        <w:tc>
          <w:tcPr>
            <w:tcW w:w="9520" w:type="dxa"/>
          </w:tcPr>
          <w:p w:rsidR="005D4220" w:rsidRPr="009C54AE" w:rsidRDefault="005D422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4220">
              <w:rPr>
                <w:rFonts w:ascii="Corbel" w:hAnsi="Corbel"/>
                <w:sz w:val="24"/>
                <w:szCs w:val="24"/>
              </w:rPr>
              <w:t>Rozmowa z interesantem w urzędzie gminy</w:t>
            </w:r>
          </w:p>
        </w:tc>
      </w:tr>
      <w:tr w:rsidR="005D4220" w:rsidRPr="009C54AE" w:rsidTr="005D4220">
        <w:tc>
          <w:tcPr>
            <w:tcW w:w="9520" w:type="dxa"/>
          </w:tcPr>
          <w:p w:rsidR="005D4220" w:rsidRPr="009C54AE" w:rsidRDefault="005D422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4220">
              <w:rPr>
                <w:rFonts w:ascii="Corbel" w:hAnsi="Corbel"/>
                <w:sz w:val="24"/>
                <w:szCs w:val="24"/>
              </w:rPr>
              <w:t>Punkt recepcyjny w urzędzie gminy</w:t>
            </w:r>
          </w:p>
        </w:tc>
      </w:tr>
      <w:tr w:rsidR="005D4220" w:rsidRPr="009C54AE" w:rsidTr="005D4220">
        <w:tc>
          <w:tcPr>
            <w:tcW w:w="9520" w:type="dxa"/>
          </w:tcPr>
          <w:p w:rsidR="005D4220" w:rsidRPr="009C54AE" w:rsidRDefault="005D422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4220">
              <w:rPr>
                <w:rFonts w:ascii="Corbel" w:hAnsi="Corbel"/>
                <w:sz w:val="24"/>
                <w:szCs w:val="24"/>
              </w:rPr>
              <w:t>Tablica ogłoszeń (tradycyjna i internetowa)</w:t>
            </w:r>
          </w:p>
        </w:tc>
      </w:tr>
      <w:tr w:rsidR="005D4220" w:rsidRPr="009C54AE" w:rsidTr="005D4220">
        <w:tc>
          <w:tcPr>
            <w:tcW w:w="9520" w:type="dxa"/>
          </w:tcPr>
          <w:p w:rsidR="005D4220" w:rsidRPr="005D4220" w:rsidRDefault="005D422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4220">
              <w:rPr>
                <w:rFonts w:ascii="Corbel" w:hAnsi="Corbel"/>
                <w:sz w:val="24"/>
                <w:szCs w:val="24"/>
              </w:rPr>
              <w:t>Polityka informacyjna a partycypacja społeczna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D4220" w:rsidRPr="009C54AE" w:rsidTr="00542760">
        <w:tc>
          <w:tcPr>
            <w:tcW w:w="9520" w:type="dxa"/>
          </w:tcPr>
          <w:p w:rsidR="005D4220" w:rsidRPr="009C54AE" w:rsidRDefault="005D42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4220" w:rsidRPr="009C54AE" w:rsidTr="00542760">
        <w:tc>
          <w:tcPr>
            <w:tcW w:w="9520" w:type="dxa"/>
          </w:tcPr>
          <w:p w:rsidR="005D4220" w:rsidRPr="009C54AE" w:rsidRDefault="005D42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4220">
              <w:rPr>
                <w:rFonts w:ascii="Corbel" w:hAnsi="Corbel"/>
                <w:sz w:val="24"/>
                <w:szCs w:val="24"/>
              </w:rPr>
              <w:t>Komunikacja społeczna. Wokół zagadnień podstawowych</w:t>
            </w:r>
          </w:p>
        </w:tc>
      </w:tr>
      <w:tr w:rsidR="005D4220" w:rsidRPr="009C54AE" w:rsidTr="00542760">
        <w:tc>
          <w:tcPr>
            <w:tcW w:w="9520" w:type="dxa"/>
          </w:tcPr>
          <w:p w:rsidR="005D4220" w:rsidRPr="009C54AE" w:rsidRDefault="005D42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4220">
              <w:rPr>
                <w:rFonts w:ascii="Corbel" w:hAnsi="Corbel"/>
                <w:sz w:val="24"/>
                <w:szCs w:val="24"/>
              </w:rPr>
              <w:t>Komunikacja w administracji publicznej. Istota, cele i znaczenie</w:t>
            </w:r>
          </w:p>
        </w:tc>
      </w:tr>
      <w:tr w:rsidR="005D4220" w:rsidRPr="009C54AE" w:rsidTr="00542760">
        <w:tc>
          <w:tcPr>
            <w:tcW w:w="9520" w:type="dxa"/>
          </w:tcPr>
          <w:p w:rsidR="005D4220" w:rsidRPr="009C54AE" w:rsidRDefault="005D42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4220">
              <w:rPr>
                <w:rFonts w:ascii="Corbel" w:hAnsi="Corbel"/>
                <w:sz w:val="24"/>
                <w:szCs w:val="24"/>
              </w:rPr>
              <w:t>Poziomy i kierunki komunikacji w administracji publicznej</w:t>
            </w:r>
          </w:p>
        </w:tc>
      </w:tr>
      <w:tr w:rsidR="005D4220" w:rsidRPr="009C54AE" w:rsidTr="00542760">
        <w:tc>
          <w:tcPr>
            <w:tcW w:w="9520" w:type="dxa"/>
          </w:tcPr>
          <w:p w:rsidR="005D4220" w:rsidRPr="009C54AE" w:rsidRDefault="005D42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4220">
              <w:rPr>
                <w:rFonts w:ascii="Corbel" w:hAnsi="Corbel"/>
                <w:sz w:val="24"/>
                <w:szCs w:val="24"/>
              </w:rPr>
              <w:t>Komunikacja z otoczeniem. Komunikacja wewnętrzna</w:t>
            </w:r>
          </w:p>
        </w:tc>
      </w:tr>
      <w:tr w:rsidR="005D4220" w:rsidRPr="009C54AE" w:rsidTr="00542760">
        <w:tc>
          <w:tcPr>
            <w:tcW w:w="9520" w:type="dxa"/>
          </w:tcPr>
          <w:p w:rsidR="005D4220" w:rsidRPr="009C54AE" w:rsidRDefault="005D42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4220">
              <w:rPr>
                <w:rFonts w:ascii="Corbel" w:hAnsi="Corbel"/>
                <w:sz w:val="24"/>
                <w:szCs w:val="24"/>
              </w:rPr>
              <w:t>Formy komunikacji interpersonalnej</w:t>
            </w:r>
          </w:p>
        </w:tc>
      </w:tr>
      <w:tr w:rsidR="005D4220" w:rsidRPr="009C54AE" w:rsidTr="00542760">
        <w:tc>
          <w:tcPr>
            <w:tcW w:w="9520" w:type="dxa"/>
          </w:tcPr>
          <w:p w:rsidR="005D4220" w:rsidRPr="009C54AE" w:rsidRDefault="005D42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4220">
              <w:rPr>
                <w:rFonts w:ascii="Corbel" w:hAnsi="Corbel"/>
                <w:sz w:val="24"/>
                <w:szCs w:val="24"/>
              </w:rPr>
              <w:t>Formy komunikacji grupowej i organizacyjnej</w:t>
            </w:r>
          </w:p>
        </w:tc>
      </w:tr>
      <w:tr w:rsidR="005D4220" w:rsidRPr="009C54AE" w:rsidTr="00542760">
        <w:tc>
          <w:tcPr>
            <w:tcW w:w="9520" w:type="dxa"/>
          </w:tcPr>
          <w:p w:rsidR="005D4220" w:rsidRPr="009C54AE" w:rsidRDefault="005D42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4220">
              <w:rPr>
                <w:rFonts w:ascii="Corbel" w:hAnsi="Corbel"/>
                <w:sz w:val="24"/>
                <w:szCs w:val="24"/>
              </w:rPr>
              <w:t>Behawioralne elementy komunikacji</w:t>
            </w:r>
          </w:p>
        </w:tc>
      </w:tr>
      <w:tr w:rsidR="005D4220" w:rsidRPr="009C54AE" w:rsidTr="00542760">
        <w:tc>
          <w:tcPr>
            <w:tcW w:w="9520" w:type="dxa"/>
          </w:tcPr>
          <w:p w:rsidR="005D4220" w:rsidRPr="009C54AE" w:rsidRDefault="005D42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4220">
              <w:rPr>
                <w:rFonts w:ascii="Corbel" w:hAnsi="Corbel"/>
                <w:sz w:val="24"/>
                <w:szCs w:val="24"/>
              </w:rPr>
              <w:t>Poprawa skuteczności komunikowania</w:t>
            </w:r>
          </w:p>
        </w:tc>
      </w:tr>
      <w:tr w:rsidR="005D4220" w:rsidRPr="009C54AE" w:rsidTr="00542760">
        <w:tc>
          <w:tcPr>
            <w:tcW w:w="9520" w:type="dxa"/>
          </w:tcPr>
          <w:p w:rsidR="005D4220" w:rsidRPr="009C54AE" w:rsidRDefault="005D42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4220">
              <w:rPr>
                <w:rFonts w:ascii="Corbel" w:hAnsi="Corbel"/>
                <w:sz w:val="24"/>
                <w:szCs w:val="24"/>
              </w:rPr>
              <w:t>Komunikacja i informacja w urzędzie gminy. Polityka informacyjna</w:t>
            </w:r>
          </w:p>
        </w:tc>
      </w:tr>
      <w:tr w:rsidR="005D4220" w:rsidRPr="009C54AE" w:rsidTr="00542760">
        <w:tc>
          <w:tcPr>
            <w:tcW w:w="9520" w:type="dxa"/>
          </w:tcPr>
          <w:p w:rsidR="005D4220" w:rsidRPr="009C54AE" w:rsidRDefault="005D42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4220">
              <w:rPr>
                <w:rFonts w:ascii="Corbel" w:hAnsi="Corbel"/>
                <w:sz w:val="24"/>
                <w:szCs w:val="24"/>
              </w:rPr>
              <w:t>System informacji w urzędzie gminy</w:t>
            </w:r>
          </w:p>
        </w:tc>
      </w:tr>
      <w:tr w:rsidR="005D4220" w:rsidRPr="009C54AE" w:rsidTr="00542760">
        <w:tc>
          <w:tcPr>
            <w:tcW w:w="9520" w:type="dxa"/>
          </w:tcPr>
          <w:p w:rsidR="005D4220" w:rsidRPr="009C54AE" w:rsidRDefault="005D42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4220">
              <w:rPr>
                <w:rFonts w:ascii="Corbel" w:hAnsi="Corbel"/>
                <w:sz w:val="24"/>
                <w:szCs w:val="24"/>
              </w:rPr>
              <w:t>Konstruowanie strategii informacyjnej</w:t>
            </w:r>
          </w:p>
        </w:tc>
      </w:tr>
      <w:tr w:rsidR="005D4220" w:rsidRPr="009C54AE" w:rsidTr="00542760">
        <w:tc>
          <w:tcPr>
            <w:tcW w:w="9520" w:type="dxa"/>
          </w:tcPr>
          <w:p w:rsidR="005D4220" w:rsidRPr="009C54AE" w:rsidRDefault="005D42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4220">
              <w:rPr>
                <w:rFonts w:ascii="Corbel" w:hAnsi="Corbel"/>
                <w:sz w:val="24"/>
                <w:szCs w:val="24"/>
              </w:rPr>
              <w:t>Rozmowa z interesantem w urzędzie gminy</w:t>
            </w:r>
          </w:p>
        </w:tc>
      </w:tr>
      <w:tr w:rsidR="005D4220" w:rsidRPr="009C54AE" w:rsidTr="00542760">
        <w:tc>
          <w:tcPr>
            <w:tcW w:w="9520" w:type="dxa"/>
          </w:tcPr>
          <w:p w:rsidR="005D4220" w:rsidRPr="009C54AE" w:rsidRDefault="005D42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4220">
              <w:rPr>
                <w:rFonts w:ascii="Corbel" w:hAnsi="Corbel"/>
                <w:sz w:val="24"/>
                <w:szCs w:val="24"/>
              </w:rPr>
              <w:t>Punkt recepcyjny w urzędzie gminy</w:t>
            </w:r>
          </w:p>
        </w:tc>
      </w:tr>
      <w:tr w:rsidR="005D4220" w:rsidRPr="009C54AE" w:rsidTr="00542760">
        <w:tc>
          <w:tcPr>
            <w:tcW w:w="9520" w:type="dxa"/>
          </w:tcPr>
          <w:p w:rsidR="005D4220" w:rsidRPr="009C54AE" w:rsidRDefault="005D42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4220">
              <w:rPr>
                <w:rFonts w:ascii="Corbel" w:hAnsi="Corbel"/>
                <w:sz w:val="24"/>
                <w:szCs w:val="24"/>
              </w:rPr>
              <w:t>Tablica ogłoszeń (tradycyjna i internetowa)</w:t>
            </w:r>
          </w:p>
        </w:tc>
      </w:tr>
      <w:tr w:rsidR="005D4220" w:rsidRPr="005D4220" w:rsidTr="00542760">
        <w:tc>
          <w:tcPr>
            <w:tcW w:w="9520" w:type="dxa"/>
          </w:tcPr>
          <w:p w:rsidR="005D4220" w:rsidRPr="005D4220" w:rsidRDefault="005D4220" w:rsidP="0054276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4220">
              <w:rPr>
                <w:rFonts w:ascii="Corbel" w:hAnsi="Corbel"/>
                <w:sz w:val="24"/>
                <w:szCs w:val="24"/>
              </w:rPr>
              <w:t>Polityka informacyjna a partycypacja społeczna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3491F" w:rsidRDefault="00D3491F" w:rsidP="00D3491F">
      <w:pPr>
        <w:pStyle w:val="Punktygwne"/>
        <w:rPr>
          <w:rFonts w:ascii="Corbel" w:hAnsi="Corbel"/>
          <w:sz w:val="20"/>
          <w:szCs w:val="20"/>
        </w:rPr>
      </w:pPr>
      <w:r w:rsidRPr="00D3491F">
        <w:rPr>
          <w:rFonts w:ascii="Corbel" w:hAnsi="Corbel"/>
          <w:sz w:val="20"/>
          <w:szCs w:val="20"/>
        </w:rPr>
        <w:t>Wykład problemowy</w:t>
      </w:r>
    </w:p>
    <w:p w:rsidR="00D3491F" w:rsidRPr="00D3491F" w:rsidRDefault="00D3491F" w:rsidP="00D3491F">
      <w:pPr>
        <w:pStyle w:val="Punktygwne"/>
        <w:rPr>
          <w:rFonts w:ascii="Corbel" w:hAnsi="Corbel"/>
          <w:sz w:val="20"/>
          <w:szCs w:val="20"/>
        </w:rPr>
      </w:pPr>
      <w:r w:rsidRPr="00D3491F">
        <w:rPr>
          <w:rFonts w:ascii="Corbel" w:hAnsi="Corbel"/>
          <w:sz w:val="20"/>
          <w:szCs w:val="20"/>
        </w:rPr>
        <w:t>Ćwiczenia- prowadzone metodą konwersatoryjną, wymagające samodzielnego uprzedniego zapoznania się z teoretycznymi aspektami zagadnień omawianych na poszczególnych zajęciach. Praca w grupach, analiza przypadków,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34710" w:rsidRDefault="00034710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:rsidR="00034710" w:rsidRDefault="0003471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034710" w:rsidRPr="009C54AE" w:rsidRDefault="000347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D3491F" w:rsidRPr="009C54AE" w:rsidTr="00D3491F">
        <w:tc>
          <w:tcPr>
            <w:tcW w:w="1962" w:type="dxa"/>
            <w:vAlign w:val="center"/>
          </w:tcPr>
          <w:p w:rsidR="00D3491F" w:rsidRPr="009C54AE" w:rsidRDefault="00D3491F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D3491F" w:rsidRPr="009C54AE" w:rsidRDefault="00D3491F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0347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:rsidR="00D3491F" w:rsidRPr="009C54AE" w:rsidRDefault="00D3491F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D3491F" w:rsidRPr="009C54AE" w:rsidRDefault="00D3491F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D3491F" w:rsidRPr="009C54AE" w:rsidRDefault="00D3491F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3491F" w:rsidRPr="009C54AE" w:rsidTr="00D3491F">
        <w:tc>
          <w:tcPr>
            <w:tcW w:w="1962" w:type="dxa"/>
          </w:tcPr>
          <w:p w:rsidR="00D3491F" w:rsidRPr="009C54AE" w:rsidRDefault="00034710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 </w:t>
            </w:r>
            <w:r w:rsidR="00D3491F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D3491F" w:rsidRPr="003F52DA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D3491F" w:rsidRPr="009C54AE" w:rsidRDefault="00D3491F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3491F" w:rsidRPr="009C54AE" w:rsidTr="00D3491F">
        <w:tc>
          <w:tcPr>
            <w:tcW w:w="1962" w:type="dxa"/>
          </w:tcPr>
          <w:p w:rsidR="00D3491F" w:rsidRPr="009C54AE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D3491F" w:rsidRPr="009C54AE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D3491F" w:rsidRPr="009C54AE" w:rsidRDefault="00D3491F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3491F" w:rsidRPr="009C54AE" w:rsidTr="00D3491F">
        <w:tc>
          <w:tcPr>
            <w:tcW w:w="1962" w:type="dxa"/>
          </w:tcPr>
          <w:p w:rsidR="00D3491F" w:rsidRPr="009C54AE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D3491F" w:rsidRPr="009C54AE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D3491F" w:rsidRPr="009C54AE" w:rsidRDefault="00D3491F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3491F" w:rsidRPr="009C54AE" w:rsidTr="00D3491F">
        <w:tc>
          <w:tcPr>
            <w:tcW w:w="1962" w:type="dxa"/>
          </w:tcPr>
          <w:p w:rsidR="00D3491F" w:rsidRPr="009C54AE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D3491F" w:rsidRPr="009C54AE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D3491F" w:rsidRPr="009C54AE" w:rsidRDefault="00D3491F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3491F" w:rsidRPr="009C54AE" w:rsidTr="00D3491F">
        <w:tc>
          <w:tcPr>
            <w:tcW w:w="1962" w:type="dxa"/>
          </w:tcPr>
          <w:p w:rsidR="00D3491F" w:rsidRPr="009C54AE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:rsidR="00D3491F" w:rsidRPr="009C54AE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D3491F" w:rsidRPr="009C54AE" w:rsidRDefault="00D3491F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D3491F" w:rsidRPr="009C54AE" w:rsidTr="00D3491F">
        <w:tc>
          <w:tcPr>
            <w:tcW w:w="1962" w:type="dxa"/>
          </w:tcPr>
          <w:p w:rsidR="00D3491F" w:rsidRPr="009C54AE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:rsidR="00D3491F" w:rsidRPr="009C54AE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D3491F" w:rsidRPr="009C54AE" w:rsidRDefault="00D3491F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D3491F" w:rsidRPr="009C54AE" w:rsidTr="00D3491F">
        <w:tc>
          <w:tcPr>
            <w:tcW w:w="1962" w:type="dxa"/>
          </w:tcPr>
          <w:p w:rsidR="00D3491F" w:rsidRPr="009C54AE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:rsidR="00D3491F" w:rsidRPr="009C54AE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D3491F" w:rsidRPr="009C54AE" w:rsidRDefault="00D3491F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3491F" w:rsidRPr="009C54AE" w:rsidTr="00D3491F">
        <w:tc>
          <w:tcPr>
            <w:tcW w:w="1962" w:type="dxa"/>
          </w:tcPr>
          <w:p w:rsidR="00D3491F" w:rsidRPr="009C54AE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:rsidR="00D3491F" w:rsidRPr="009C54AE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D3491F" w:rsidRPr="009C54AE" w:rsidRDefault="00D3491F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D3491F" w:rsidRPr="009C54AE" w:rsidTr="00D3491F">
        <w:tc>
          <w:tcPr>
            <w:tcW w:w="1962" w:type="dxa"/>
          </w:tcPr>
          <w:p w:rsidR="00D3491F" w:rsidRPr="009C54AE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441" w:type="dxa"/>
          </w:tcPr>
          <w:p w:rsidR="00D3491F" w:rsidRPr="009C54AE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D3491F" w:rsidRPr="009C54AE" w:rsidRDefault="00D3491F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D3491F" w:rsidRPr="009C54AE" w:rsidTr="00D3491F">
        <w:tc>
          <w:tcPr>
            <w:tcW w:w="1962" w:type="dxa"/>
          </w:tcPr>
          <w:p w:rsidR="00D3491F" w:rsidRPr="009C54AE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441" w:type="dxa"/>
          </w:tcPr>
          <w:p w:rsidR="00D3491F" w:rsidRPr="009C54AE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D3491F" w:rsidRPr="009C54AE" w:rsidRDefault="00D3491F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3491F" w:rsidRPr="009C54AE" w:rsidTr="00D3491F">
        <w:tc>
          <w:tcPr>
            <w:tcW w:w="1962" w:type="dxa"/>
          </w:tcPr>
          <w:p w:rsidR="00D3491F" w:rsidRPr="009C54AE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441" w:type="dxa"/>
          </w:tcPr>
          <w:p w:rsidR="00D3491F" w:rsidRPr="009C54AE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D3491F" w:rsidRPr="009C54AE" w:rsidRDefault="00D3491F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D3491F" w:rsidRPr="009C54AE" w:rsidTr="00D3491F">
        <w:tc>
          <w:tcPr>
            <w:tcW w:w="1962" w:type="dxa"/>
          </w:tcPr>
          <w:p w:rsidR="00D3491F" w:rsidRPr="009C54AE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5441" w:type="dxa"/>
          </w:tcPr>
          <w:p w:rsidR="00D3491F" w:rsidRPr="009C54AE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D3491F" w:rsidRPr="009C54AE" w:rsidRDefault="00D3491F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3491F" w:rsidRPr="009C54AE" w:rsidTr="00D3491F">
        <w:tc>
          <w:tcPr>
            <w:tcW w:w="1962" w:type="dxa"/>
          </w:tcPr>
          <w:p w:rsidR="00D3491F" w:rsidRPr="009C54AE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13</w:t>
            </w:r>
          </w:p>
        </w:tc>
        <w:tc>
          <w:tcPr>
            <w:tcW w:w="5441" w:type="dxa"/>
          </w:tcPr>
          <w:p w:rsidR="00D3491F" w:rsidRPr="009C54AE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D3491F" w:rsidRPr="009C54AE" w:rsidRDefault="00D3491F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3491F" w:rsidRPr="009C54AE" w:rsidTr="00D3491F">
        <w:tc>
          <w:tcPr>
            <w:tcW w:w="1962" w:type="dxa"/>
          </w:tcPr>
          <w:p w:rsidR="00D3491F" w:rsidRPr="009C54AE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14</w:t>
            </w:r>
          </w:p>
        </w:tc>
        <w:tc>
          <w:tcPr>
            <w:tcW w:w="5441" w:type="dxa"/>
          </w:tcPr>
          <w:p w:rsidR="00D3491F" w:rsidRPr="009C54AE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D3491F" w:rsidRPr="009C54AE" w:rsidRDefault="00D3491F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D3491F" w:rsidRPr="009C54AE" w:rsidTr="00D3491F">
        <w:tc>
          <w:tcPr>
            <w:tcW w:w="1962" w:type="dxa"/>
          </w:tcPr>
          <w:p w:rsidR="00D3491F" w:rsidRPr="009C54AE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15</w:t>
            </w:r>
          </w:p>
        </w:tc>
        <w:tc>
          <w:tcPr>
            <w:tcW w:w="5441" w:type="dxa"/>
          </w:tcPr>
          <w:p w:rsidR="00D3491F" w:rsidRPr="009C54AE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D3491F" w:rsidRPr="009C54AE" w:rsidRDefault="00D3491F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3491F" w:rsidRPr="009C54AE" w:rsidTr="00D3491F">
        <w:tc>
          <w:tcPr>
            <w:tcW w:w="1962" w:type="dxa"/>
          </w:tcPr>
          <w:p w:rsidR="00D3491F" w:rsidRPr="009C54AE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16</w:t>
            </w:r>
          </w:p>
        </w:tc>
        <w:tc>
          <w:tcPr>
            <w:tcW w:w="5441" w:type="dxa"/>
          </w:tcPr>
          <w:p w:rsidR="00D3491F" w:rsidRPr="009C54AE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D3491F" w:rsidRPr="009C54AE" w:rsidRDefault="00D3491F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3491F" w:rsidRPr="009C54AE" w:rsidTr="00D3491F">
        <w:tc>
          <w:tcPr>
            <w:tcW w:w="1962" w:type="dxa"/>
          </w:tcPr>
          <w:p w:rsidR="00D3491F" w:rsidRPr="009C54AE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17</w:t>
            </w:r>
          </w:p>
        </w:tc>
        <w:tc>
          <w:tcPr>
            <w:tcW w:w="5441" w:type="dxa"/>
          </w:tcPr>
          <w:p w:rsidR="00D3491F" w:rsidRPr="009C54AE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D3491F" w:rsidRPr="009C54AE" w:rsidRDefault="00D3491F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3491F" w:rsidRPr="009C54AE" w:rsidTr="00D3491F">
        <w:tc>
          <w:tcPr>
            <w:tcW w:w="1962" w:type="dxa"/>
          </w:tcPr>
          <w:p w:rsidR="00D3491F" w:rsidRPr="009C54AE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18</w:t>
            </w:r>
          </w:p>
        </w:tc>
        <w:tc>
          <w:tcPr>
            <w:tcW w:w="5441" w:type="dxa"/>
          </w:tcPr>
          <w:p w:rsidR="00D3491F" w:rsidRPr="009C54AE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D3491F" w:rsidRPr="009C54AE" w:rsidRDefault="00D3491F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D3491F" w:rsidRPr="009C54AE" w:rsidTr="00D3491F">
        <w:tc>
          <w:tcPr>
            <w:tcW w:w="1962" w:type="dxa"/>
          </w:tcPr>
          <w:p w:rsidR="00D3491F" w:rsidRPr="009C54AE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19</w:t>
            </w:r>
          </w:p>
        </w:tc>
        <w:tc>
          <w:tcPr>
            <w:tcW w:w="5441" w:type="dxa"/>
          </w:tcPr>
          <w:p w:rsidR="00D3491F" w:rsidRPr="009C54AE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D3491F" w:rsidRPr="009C54AE" w:rsidRDefault="00D3491F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3491F" w:rsidRPr="009C54AE" w:rsidTr="00D3491F">
        <w:tc>
          <w:tcPr>
            <w:tcW w:w="1962" w:type="dxa"/>
          </w:tcPr>
          <w:p w:rsidR="00D3491F" w:rsidRPr="009C54AE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20</w:t>
            </w:r>
          </w:p>
        </w:tc>
        <w:tc>
          <w:tcPr>
            <w:tcW w:w="5441" w:type="dxa"/>
          </w:tcPr>
          <w:p w:rsidR="00D3491F" w:rsidRPr="009C54AE" w:rsidRDefault="00D3491F" w:rsidP="0054276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52DA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D3491F" w:rsidRPr="009C54AE" w:rsidRDefault="00D3491F" w:rsidP="00542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5B3D63" w:rsidRPr="005B3D63" w:rsidRDefault="005B3D63" w:rsidP="005B3D63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B3D63">
              <w:rPr>
                <w:rFonts w:ascii="Corbel" w:hAnsi="Corbel"/>
                <w:szCs w:val="24"/>
              </w:rPr>
              <w:t xml:space="preserve">wykład -  znajomość zagadnień objętych wykładem i literaturą obowiązkową. </w:t>
            </w:r>
          </w:p>
          <w:p w:rsidR="0085747A" w:rsidRDefault="005B3D63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5B3D63">
              <w:rPr>
                <w:rFonts w:ascii="Corbel" w:hAnsi="Corbel"/>
                <w:b w:val="0"/>
                <w:i/>
                <w:smallCaps w:val="0"/>
                <w:szCs w:val="24"/>
              </w:rPr>
              <w:t>Test składa się z 30 pytań otwartych i jednokrotnego wyboru; maksymalna ilość punktów do zdobycia – 30 pkt. Czas trwania testu – 30 minut.</w:t>
            </w:r>
          </w:p>
          <w:p w:rsidR="005B3D63" w:rsidRDefault="005B3D63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  <w:p w:rsidR="005B3D63" w:rsidRPr="005B3D63" w:rsidRDefault="005B3D63" w:rsidP="005B3D63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B3D63">
              <w:rPr>
                <w:rFonts w:ascii="Corbel" w:hAnsi="Corbel"/>
                <w:szCs w:val="24"/>
              </w:rPr>
              <w:t>ćwiczenia – ocena końcowa  jest wypadkową:</w:t>
            </w:r>
          </w:p>
          <w:p w:rsidR="005B3D63" w:rsidRPr="005B3D63" w:rsidRDefault="00E81934" w:rsidP="005B3D63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- pisemnych prac</w:t>
            </w:r>
            <w:r w:rsidR="005B3D63" w:rsidRPr="005B3D63">
              <w:rPr>
                <w:rFonts w:ascii="Corbel" w:hAnsi="Corbel"/>
                <w:szCs w:val="24"/>
              </w:rPr>
              <w:t xml:space="preserve"> w grupach,</w:t>
            </w:r>
          </w:p>
          <w:p w:rsidR="005B3D63" w:rsidRPr="005B3D63" w:rsidRDefault="005B3D63" w:rsidP="005B3D63">
            <w:pPr>
              <w:pStyle w:val="Punktygwne"/>
              <w:rPr>
                <w:rFonts w:ascii="Corbel" w:hAnsi="Corbel"/>
                <w:szCs w:val="24"/>
              </w:rPr>
            </w:pPr>
            <w:r w:rsidRPr="005B3D63">
              <w:rPr>
                <w:rFonts w:ascii="Corbel" w:hAnsi="Corbel"/>
                <w:szCs w:val="24"/>
              </w:rPr>
              <w:t>- oceny z kolokwium pisemnego (test skł</w:t>
            </w:r>
            <w:r w:rsidR="0062459F">
              <w:rPr>
                <w:rFonts w:ascii="Corbel" w:hAnsi="Corbel"/>
                <w:szCs w:val="24"/>
              </w:rPr>
              <w:t>ada się z 1</w:t>
            </w:r>
            <w:r>
              <w:rPr>
                <w:rFonts w:ascii="Corbel" w:hAnsi="Corbel"/>
                <w:szCs w:val="24"/>
              </w:rPr>
              <w:t>0 pytań jednokrotnego</w:t>
            </w:r>
            <w:r w:rsidRPr="005B3D63">
              <w:rPr>
                <w:rFonts w:ascii="Corbel" w:hAnsi="Corbel"/>
                <w:szCs w:val="24"/>
              </w:rPr>
              <w:t xml:space="preserve"> wyboru;</w:t>
            </w:r>
          </w:p>
          <w:p w:rsidR="0085747A" w:rsidRPr="009C54AE" w:rsidRDefault="005B3D63" w:rsidP="000347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3D63">
              <w:rPr>
                <w:rFonts w:ascii="Corbel" w:hAnsi="Corbel"/>
                <w:b w:val="0"/>
                <w:smallCaps w:val="0"/>
                <w:szCs w:val="24"/>
              </w:rPr>
              <w:t>maksymal</w:t>
            </w:r>
            <w:r w:rsidR="0062459F">
              <w:rPr>
                <w:rFonts w:ascii="Corbel" w:hAnsi="Corbel"/>
                <w:b w:val="0"/>
                <w:smallCaps w:val="0"/>
                <w:szCs w:val="24"/>
              </w:rPr>
              <w:t>na liczba punktów do zdobycia: 1</w:t>
            </w:r>
            <w:r w:rsidRPr="005B3D63">
              <w:rPr>
                <w:rFonts w:ascii="Corbel" w:hAnsi="Corbel"/>
                <w:b w:val="0"/>
                <w:smallCaps w:val="0"/>
                <w:szCs w:val="24"/>
              </w:rPr>
              <w:t>0 pkt).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FD44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FD44F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281E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81EC2">
              <w:rPr>
                <w:rFonts w:ascii="Corbel" w:hAnsi="Corbel"/>
                <w:sz w:val="24"/>
                <w:szCs w:val="24"/>
              </w:rPr>
              <w:t>Wykład – 15 godz.; ćwiczenia – 15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281E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6245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281EC2">
              <w:rPr>
                <w:rFonts w:ascii="Corbel" w:hAnsi="Corbel"/>
                <w:sz w:val="24"/>
                <w:szCs w:val="24"/>
              </w:rPr>
              <w:t>0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245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281EC2">
              <w:rPr>
                <w:rFonts w:ascii="Corbel" w:hAnsi="Corbel"/>
                <w:sz w:val="24"/>
                <w:szCs w:val="24"/>
              </w:rPr>
              <w:t>5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81E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034710">
      <w:pPr>
        <w:pStyle w:val="Punktygwne"/>
        <w:spacing w:before="0" w:after="0"/>
        <w:ind w:left="142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FD44F8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034710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281EC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 dotyczy </w:t>
            </w:r>
          </w:p>
        </w:tc>
      </w:tr>
      <w:tr w:rsidR="0085747A" w:rsidRPr="009C54AE" w:rsidTr="00034710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281EC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034710">
      <w:pPr>
        <w:pStyle w:val="Punktygwne"/>
        <w:spacing w:before="0" w:after="0"/>
        <w:ind w:left="142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034710">
        <w:trPr>
          <w:trHeight w:val="397"/>
        </w:trPr>
        <w:tc>
          <w:tcPr>
            <w:tcW w:w="7513" w:type="dxa"/>
          </w:tcPr>
          <w:p w:rsidR="0085747A" w:rsidRDefault="0085747A" w:rsidP="0003471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3471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034710" w:rsidRPr="00034710" w:rsidRDefault="00034710" w:rsidP="0003471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281EC2" w:rsidRPr="00281EC2" w:rsidRDefault="00281EC2" w:rsidP="00034710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color w:val="000000"/>
                <w:szCs w:val="24"/>
              </w:rPr>
            </w:pPr>
            <w:r w:rsidRPr="00281EC2">
              <w:rPr>
                <w:rFonts w:ascii="Corbel" w:hAnsi="Corbel"/>
                <w:b w:val="0"/>
                <w:color w:val="000000"/>
                <w:szCs w:val="24"/>
              </w:rPr>
              <w:t>Fenrych P.:</w:t>
            </w:r>
            <w:r w:rsidRPr="00281EC2">
              <w:rPr>
                <w:rFonts w:ascii="Corbel" w:hAnsi="Corbel"/>
                <w:b w:val="0"/>
                <w:i/>
                <w:color w:val="000000"/>
                <w:szCs w:val="24"/>
              </w:rPr>
              <w:t xml:space="preserve"> Komunikacja społeczna w urzędzie</w:t>
            </w:r>
            <w:r w:rsidRPr="00281EC2">
              <w:rPr>
                <w:rFonts w:ascii="Corbel" w:hAnsi="Corbel"/>
                <w:b w:val="0"/>
                <w:color w:val="000000"/>
                <w:szCs w:val="24"/>
              </w:rPr>
              <w:t>. Warszawa 1998.</w:t>
            </w:r>
          </w:p>
          <w:p w:rsidR="00281EC2" w:rsidRPr="00281EC2" w:rsidRDefault="00281EC2" w:rsidP="00034710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color w:val="000000"/>
                <w:szCs w:val="24"/>
              </w:rPr>
            </w:pPr>
            <w:r w:rsidRPr="00281EC2">
              <w:rPr>
                <w:rFonts w:ascii="Corbel" w:hAnsi="Corbel"/>
                <w:b w:val="0"/>
                <w:i/>
                <w:color w:val="000000"/>
                <w:szCs w:val="24"/>
              </w:rPr>
              <w:t>Grochem o ścianę … ? Polityka informacyjna samorządów terytorialnych</w:t>
            </w:r>
            <w:r w:rsidRPr="00281EC2">
              <w:rPr>
                <w:rFonts w:ascii="Corbel" w:hAnsi="Corbel"/>
                <w:b w:val="0"/>
                <w:color w:val="000000"/>
                <w:szCs w:val="24"/>
              </w:rPr>
              <w:t>. Red. J. Regulska. Warszawa 1997.</w:t>
            </w:r>
          </w:p>
          <w:p w:rsidR="00281EC2" w:rsidRPr="00281EC2" w:rsidRDefault="00281EC2" w:rsidP="00034710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color w:val="000000"/>
                <w:szCs w:val="24"/>
              </w:rPr>
            </w:pPr>
            <w:r w:rsidRPr="00281EC2">
              <w:rPr>
                <w:rFonts w:ascii="Corbel" w:hAnsi="Corbel"/>
                <w:b w:val="0"/>
                <w:color w:val="000000"/>
                <w:szCs w:val="24"/>
              </w:rPr>
              <w:t xml:space="preserve">Mucha M.: </w:t>
            </w:r>
            <w:r w:rsidRPr="00281EC2">
              <w:rPr>
                <w:rFonts w:ascii="Corbel" w:hAnsi="Corbel"/>
                <w:b w:val="0"/>
                <w:i/>
                <w:color w:val="000000"/>
                <w:szCs w:val="24"/>
              </w:rPr>
              <w:t>Obowiązki administracji publicznej w sferze dostępu do informacji</w:t>
            </w:r>
            <w:r w:rsidRPr="00281EC2">
              <w:rPr>
                <w:rFonts w:ascii="Corbel" w:hAnsi="Corbel"/>
                <w:b w:val="0"/>
                <w:color w:val="000000"/>
                <w:szCs w:val="24"/>
              </w:rPr>
              <w:t>. Wrocław 2002.</w:t>
            </w:r>
          </w:p>
          <w:p w:rsidR="00281EC2" w:rsidRPr="00281EC2" w:rsidRDefault="00281EC2" w:rsidP="00034710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1E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Trzcińska W., </w:t>
            </w:r>
            <w:proofErr w:type="spellStart"/>
            <w:r w:rsidRPr="00281E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Wiciak</w:t>
            </w:r>
            <w:proofErr w:type="spellEnd"/>
            <w:r w:rsidRPr="00281E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I.: </w:t>
            </w:r>
            <w:r w:rsidRPr="00281EC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Skuteczne komunikowanie w administracji publicznej</w:t>
            </w:r>
          </w:p>
        </w:tc>
      </w:tr>
      <w:tr w:rsidR="0085747A" w:rsidRPr="009C54AE" w:rsidTr="00034710">
        <w:trPr>
          <w:trHeight w:val="397"/>
        </w:trPr>
        <w:tc>
          <w:tcPr>
            <w:tcW w:w="7513" w:type="dxa"/>
          </w:tcPr>
          <w:p w:rsidR="0085747A" w:rsidRDefault="0085747A" w:rsidP="0003471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3471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034710" w:rsidRPr="00034710" w:rsidRDefault="00034710" w:rsidP="0003471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757FE5" w:rsidRPr="00757FE5" w:rsidRDefault="00757FE5" w:rsidP="00034710">
            <w:pPr>
              <w:pStyle w:val="Punktygwne"/>
              <w:numPr>
                <w:ilvl w:val="0"/>
                <w:numId w:val="3"/>
              </w:numPr>
              <w:spacing w:before="0" w:after="0"/>
              <w:ind w:left="0"/>
              <w:rPr>
                <w:rFonts w:ascii="Corbel" w:hAnsi="Corbel"/>
                <w:b w:val="0"/>
                <w:color w:val="000000"/>
                <w:szCs w:val="24"/>
              </w:rPr>
            </w:pPr>
            <w:r w:rsidRPr="00757FE5">
              <w:rPr>
                <w:rFonts w:ascii="Corbel" w:hAnsi="Corbel"/>
                <w:b w:val="0"/>
                <w:i/>
                <w:color w:val="000000"/>
                <w:szCs w:val="24"/>
              </w:rPr>
              <w:t>Aktywność obywatelska w rozwoju społeczności lokalnej</w:t>
            </w:r>
            <w:r w:rsidRPr="00757FE5">
              <w:rPr>
                <w:rFonts w:ascii="Corbel" w:hAnsi="Corbel"/>
                <w:b w:val="0"/>
                <w:color w:val="000000"/>
                <w:szCs w:val="24"/>
              </w:rPr>
              <w:t xml:space="preserve">. Red. M. </w:t>
            </w:r>
            <w:proofErr w:type="spellStart"/>
            <w:r w:rsidRPr="00757FE5">
              <w:rPr>
                <w:rFonts w:ascii="Corbel" w:hAnsi="Corbel"/>
                <w:b w:val="0"/>
                <w:color w:val="000000"/>
                <w:szCs w:val="24"/>
              </w:rPr>
              <w:t>Warwicki</w:t>
            </w:r>
            <w:proofErr w:type="spellEnd"/>
            <w:r w:rsidRPr="00757FE5">
              <w:rPr>
                <w:rFonts w:ascii="Corbel" w:hAnsi="Corbel"/>
                <w:b w:val="0"/>
                <w:color w:val="000000"/>
                <w:szCs w:val="24"/>
              </w:rPr>
              <w:t>, Z. Woźniak. Warszawa 2001.</w:t>
            </w:r>
          </w:p>
          <w:p w:rsidR="00757FE5" w:rsidRPr="00757FE5" w:rsidRDefault="00757FE5" w:rsidP="00034710">
            <w:pPr>
              <w:pStyle w:val="Punktygwne"/>
              <w:numPr>
                <w:ilvl w:val="0"/>
                <w:numId w:val="3"/>
              </w:numPr>
              <w:spacing w:before="0" w:after="0"/>
              <w:ind w:left="0"/>
              <w:rPr>
                <w:rFonts w:ascii="Corbel" w:hAnsi="Corbel"/>
                <w:b w:val="0"/>
                <w:color w:val="000000"/>
                <w:szCs w:val="24"/>
              </w:rPr>
            </w:pPr>
            <w:r w:rsidRPr="00757FE5">
              <w:rPr>
                <w:rFonts w:ascii="Corbel" w:hAnsi="Corbel"/>
                <w:b w:val="0"/>
                <w:color w:val="000000"/>
                <w:szCs w:val="24"/>
              </w:rPr>
              <w:t xml:space="preserve">Brodziak-Cisak A.: Komunikacja społeczna w administracji publicznej, [w:] </w:t>
            </w:r>
            <w:r w:rsidRPr="00757FE5">
              <w:rPr>
                <w:rFonts w:ascii="Corbel" w:hAnsi="Corbel"/>
                <w:b w:val="0"/>
                <w:i/>
                <w:color w:val="000000"/>
                <w:szCs w:val="24"/>
              </w:rPr>
              <w:t>Komunikacja społeczna w świecie realnym</w:t>
            </w:r>
            <w:r w:rsidRPr="00757FE5">
              <w:rPr>
                <w:rFonts w:ascii="Corbel" w:hAnsi="Corbel"/>
                <w:b w:val="0"/>
                <w:color w:val="000000"/>
                <w:szCs w:val="24"/>
              </w:rPr>
              <w:t xml:space="preserve">. Red. M. </w:t>
            </w:r>
            <w:proofErr w:type="spellStart"/>
            <w:r w:rsidRPr="00757FE5">
              <w:rPr>
                <w:rFonts w:ascii="Corbel" w:hAnsi="Corbel"/>
                <w:b w:val="0"/>
                <w:color w:val="000000"/>
                <w:szCs w:val="24"/>
              </w:rPr>
              <w:t>Barylak</w:t>
            </w:r>
            <w:proofErr w:type="spellEnd"/>
            <w:r w:rsidRPr="00757FE5">
              <w:rPr>
                <w:rFonts w:ascii="Corbel" w:hAnsi="Corbel"/>
                <w:b w:val="0"/>
                <w:color w:val="000000"/>
                <w:szCs w:val="24"/>
              </w:rPr>
              <w:t>, M. Wawrzak-Chodaczek</w:t>
            </w:r>
            <w:r w:rsidRPr="00757FE5">
              <w:rPr>
                <w:rFonts w:ascii="Corbel" w:hAnsi="Corbel"/>
                <w:b w:val="0"/>
                <w:i/>
                <w:color w:val="000000"/>
                <w:szCs w:val="24"/>
              </w:rPr>
              <w:t xml:space="preserve">. </w:t>
            </w:r>
            <w:r w:rsidRPr="00757FE5">
              <w:rPr>
                <w:rFonts w:ascii="Corbel" w:hAnsi="Corbel"/>
                <w:b w:val="0"/>
                <w:color w:val="000000"/>
                <w:szCs w:val="24"/>
              </w:rPr>
              <w:t>Toruń 2008.</w:t>
            </w:r>
          </w:p>
          <w:p w:rsidR="00757FE5" w:rsidRPr="00757FE5" w:rsidRDefault="00757FE5" w:rsidP="00034710">
            <w:pPr>
              <w:pStyle w:val="Punktygwne"/>
              <w:numPr>
                <w:ilvl w:val="0"/>
                <w:numId w:val="3"/>
              </w:numPr>
              <w:spacing w:before="0" w:after="0"/>
              <w:ind w:left="0"/>
              <w:rPr>
                <w:rFonts w:ascii="Corbel" w:hAnsi="Corbel"/>
                <w:b w:val="0"/>
                <w:color w:val="000000"/>
                <w:szCs w:val="24"/>
              </w:rPr>
            </w:pPr>
            <w:r w:rsidRPr="00757FE5">
              <w:rPr>
                <w:rFonts w:ascii="Corbel" w:hAnsi="Corbel"/>
                <w:b w:val="0"/>
                <w:color w:val="000000"/>
                <w:szCs w:val="24"/>
              </w:rPr>
              <w:t xml:space="preserve">Frontczak I.: </w:t>
            </w:r>
            <w:r w:rsidRPr="00757FE5">
              <w:rPr>
                <w:rFonts w:ascii="Corbel" w:hAnsi="Corbel"/>
                <w:b w:val="0"/>
                <w:i/>
                <w:color w:val="000000"/>
                <w:szCs w:val="24"/>
              </w:rPr>
              <w:t>Polska gmina wobec wyzwań społeczeństwa informacyjnego</w:t>
            </w:r>
            <w:r w:rsidRPr="00757FE5">
              <w:rPr>
                <w:rFonts w:ascii="Corbel" w:hAnsi="Corbel"/>
                <w:b w:val="0"/>
                <w:color w:val="000000"/>
                <w:szCs w:val="24"/>
              </w:rPr>
              <w:t>. Poznań 2003.</w:t>
            </w:r>
          </w:p>
          <w:p w:rsidR="00757FE5" w:rsidRPr="00757FE5" w:rsidRDefault="00757FE5" w:rsidP="00034710">
            <w:pPr>
              <w:pStyle w:val="Punktygwne"/>
              <w:numPr>
                <w:ilvl w:val="0"/>
                <w:numId w:val="3"/>
              </w:numPr>
              <w:spacing w:before="0" w:after="0"/>
              <w:ind w:left="0"/>
              <w:rPr>
                <w:rFonts w:ascii="Corbel" w:hAnsi="Corbel"/>
                <w:b w:val="0"/>
                <w:color w:val="000000"/>
                <w:szCs w:val="24"/>
              </w:rPr>
            </w:pPr>
            <w:r w:rsidRPr="00757FE5">
              <w:rPr>
                <w:rFonts w:ascii="Corbel" w:hAnsi="Corbel"/>
                <w:b w:val="0"/>
                <w:color w:val="000000"/>
                <w:szCs w:val="24"/>
              </w:rPr>
              <w:t>Olson S. R.:</w:t>
            </w:r>
            <w:r w:rsidRPr="00757FE5">
              <w:rPr>
                <w:rFonts w:ascii="Corbel" w:hAnsi="Corbel"/>
                <w:b w:val="0"/>
                <w:i/>
                <w:color w:val="000000"/>
                <w:szCs w:val="24"/>
              </w:rPr>
              <w:t xml:space="preserve"> Komunikacja w organizacji i zarządzaniu</w:t>
            </w:r>
            <w:r w:rsidRPr="00757FE5">
              <w:rPr>
                <w:rFonts w:ascii="Corbel" w:hAnsi="Corbel"/>
                <w:b w:val="0"/>
                <w:color w:val="000000"/>
                <w:szCs w:val="24"/>
              </w:rPr>
              <w:t>. Wrocław 1995.</w:t>
            </w:r>
          </w:p>
          <w:p w:rsidR="00757FE5" w:rsidRPr="00034710" w:rsidRDefault="00757FE5" w:rsidP="00034710">
            <w:pPr>
              <w:pStyle w:val="Punktygwne"/>
              <w:numPr>
                <w:ilvl w:val="0"/>
                <w:numId w:val="3"/>
              </w:numPr>
              <w:spacing w:before="0" w:after="0"/>
              <w:ind w:left="0"/>
              <w:rPr>
                <w:rFonts w:ascii="Corbel" w:hAnsi="Corbel"/>
                <w:b w:val="0"/>
                <w:color w:val="000000"/>
                <w:szCs w:val="24"/>
              </w:rPr>
            </w:pPr>
            <w:r w:rsidRPr="00757FE5">
              <w:rPr>
                <w:rFonts w:ascii="Corbel" w:hAnsi="Corbel"/>
                <w:b w:val="0"/>
                <w:color w:val="000000"/>
                <w:szCs w:val="24"/>
              </w:rPr>
              <w:t xml:space="preserve">Przybylska A.: </w:t>
            </w:r>
            <w:r w:rsidRPr="00757FE5">
              <w:rPr>
                <w:rFonts w:ascii="Corbel" w:hAnsi="Corbel"/>
                <w:b w:val="0"/>
                <w:i/>
                <w:color w:val="000000"/>
                <w:szCs w:val="24"/>
              </w:rPr>
              <w:t>Wzory komunikowania w Internecie między samorządem i mieszkańcami</w:t>
            </w:r>
            <w:r w:rsidRPr="00757FE5">
              <w:rPr>
                <w:rFonts w:ascii="Corbel" w:hAnsi="Corbel"/>
                <w:b w:val="0"/>
                <w:color w:val="000000"/>
                <w:szCs w:val="24"/>
              </w:rPr>
              <w:t>. „Studia Socjologiczne” 2007 nr 3 s. 85-114.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034710">
      <w:pgSz w:w="11906" w:h="16838"/>
      <w:pgMar w:top="28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664E" w:rsidRDefault="00FB664E" w:rsidP="00C16ABF">
      <w:pPr>
        <w:spacing w:after="0" w:line="240" w:lineRule="auto"/>
      </w:pPr>
      <w:r>
        <w:separator/>
      </w:r>
    </w:p>
  </w:endnote>
  <w:endnote w:type="continuationSeparator" w:id="0">
    <w:p w:rsidR="00FB664E" w:rsidRDefault="00FB664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664E" w:rsidRDefault="00FB664E" w:rsidP="00C16ABF">
      <w:pPr>
        <w:spacing w:after="0" w:line="240" w:lineRule="auto"/>
      </w:pPr>
      <w:r>
        <w:separator/>
      </w:r>
    </w:p>
  </w:footnote>
  <w:footnote w:type="continuationSeparator" w:id="0">
    <w:p w:rsidR="00FB664E" w:rsidRDefault="00FB664E" w:rsidP="00C16ABF">
      <w:pPr>
        <w:spacing w:after="0" w:line="240" w:lineRule="auto"/>
      </w:pPr>
      <w:r>
        <w:continuationSeparator/>
      </w:r>
    </w:p>
  </w:footnote>
  <w:footnote w:id="1">
    <w:p w:rsidR="00034710" w:rsidRDefault="00034710" w:rsidP="0003471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9E24D4"/>
    <w:multiLevelType w:val="hybridMultilevel"/>
    <w:tmpl w:val="46660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83539D"/>
    <w:multiLevelType w:val="hybridMultilevel"/>
    <w:tmpl w:val="01845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4710"/>
    <w:rsid w:val="00042A51"/>
    <w:rsid w:val="00042D2E"/>
    <w:rsid w:val="00044C82"/>
    <w:rsid w:val="00044ED1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1D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590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EC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6386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3A53"/>
    <w:rsid w:val="003E49D5"/>
    <w:rsid w:val="003E693E"/>
    <w:rsid w:val="003F38C0"/>
    <w:rsid w:val="00414E3C"/>
    <w:rsid w:val="0042244A"/>
    <w:rsid w:val="0042745A"/>
    <w:rsid w:val="00431D5C"/>
    <w:rsid w:val="004362C6"/>
    <w:rsid w:val="00437FA2"/>
    <w:rsid w:val="00445970"/>
    <w:rsid w:val="00455FA9"/>
    <w:rsid w:val="00461EFC"/>
    <w:rsid w:val="004652C2"/>
    <w:rsid w:val="004706D1"/>
    <w:rsid w:val="00471326"/>
    <w:rsid w:val="0047598D"/>
    <w:rsid w:val="004840FD"/>
    <w:rsid w:val="004862D8"/>
    <w:rsid w:val="00490F7D"/>
    <w:rsid w:val="00491678"/>
    <w:rsid w:val="004922F4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0B9"/>
    <w:rsid w:val="0056696D"/>
    <w:rsid w:val="005729DC"/>
    <w:rsid w:val="0059484D"/>
    <w:rsid w:val="005A0855"/>
    <w:rsid w:val="005A3196"/>
    <w:rsid w:val="005B3D63"/>
    <w:rsid w:val="005C080F"/>
    <w:rsid w:val="005C55E5"/>
    <w:rsid w:val="005C696A"/>
    <w:rsid w:val="005D4220"/>
    <w:rsid w:val="005E6E85"/>
    <w:rsid w:val="005F31D2"/>
    <w:rsid w:val="00603E1B"/>
    <w:rsid w:val="0061029B"/>
    <w:rsid w:val="00617230"/>
    <w:rsid w:val="00621CE1"/>
    <w:rsid w:val="0062459F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2CC"/>
    <w:rsid w:val="00725459"/>
    <w:rsid w:val="007327BD"/>
    <w:rsid w:val="00734608"/>
    <w:rsid w:val="00745302"/>
    <w:rsid w:val="007461D6"/>
    <w:rsid w:val="00746EC8"/>
    <w:rsid w:val="00757FE5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5325"/>
    <w:rsid w:val="0081554D"/>
    <w:rsid w:val="0081707E"/>
    <w:rsid w:val="00826F8C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9"/>
    <w:rsid w:val="00923D7D"/>
    <w:rsid w:val="009508DF"/>
    <w:rsid w:val="00950DAC"/>
    <w:rsid w:val="00954A07"/>
    <w:rsid w:val="009760FE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A9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00C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451C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32F1"/>
    <w:rsid w:val="00D26B2C"/>
    <w:rsid w:val="00D3491F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1351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1934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664E"/>
    <w:rsid w:val="00FB7DBA"/>
    <w:rsid w:val="00FC1C25"/>
    <w:rsid w:val="00FC3F45"/>
    <w:rsid w:val="00FD31B6"/>
    <w:rsid w:val="00FD44F8"/>
    <w:rsid w:val="00FD503F"/>
    <w:rsid w:val="00FD7589"/>
    <w:rsid w:val="00FE5E13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DF05A"/>
  <w15:docId w15:val="{FB60ACCE-F0C1-4327-B579-30C118DB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D4220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5E28A-B2FE-45BE-916A-316B4CC06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1208</Words>
  <Characters>7254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2019-02-06T12:12:00Z</cp:lastPrinted>
  <dcterms:created xsi:type="dcterms:W3CDTF">2021-04-14T10:23:00Z</dcterms:created>
  <dcterms:modified xsi:type="dcterms:W3CDTF">2021-08-20T12:54:00Z</dcterms:modified>
</cp:coreProperties>
</file>